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dmlp20260515_8k.htm"/>
      <w:bookmarkStart w:id="1" w:name="ksdmlp20260515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UNITED STATES</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SECURITIES AND EXCHANGE COMMISSION</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u w:val="single"/>
        </w:rPr>
        <w:t>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u w:val="single"/>
        </w:rPr>
      </w:pPr>
      <w:r>
        <w:rPr>
          <w:rFonts w:ascii="Times New Roman" w:hAnsi="Times New Roman"/>
          <w:b/>
          <w:caps w:val="false"/>
          <w:smallCaps w:val="false"/>
          <w:sz w:val="32"/>
          <w:u w:val="single"/>
        </w:rPr>
        <w:t>DORCHESTER MINERALS, L.P.</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28" w:type="dxa"/>
          <w:right w:w="0" w:type="dxa"/>
        </w:tblCellMar>
      </w:tblPr>
      <w:tblGrid>
        <w:gridCol w:w="2375"/>
        <w:gridCol w:w="60"/>
        <w:gridCol w:w="1100"/>
        <w:gridCol w:w="60"/>
        <w:gridCol w:w="1535"/>
      </w:tblGrid>
      <w:tr>
        <w:trPr/>
        <w:tc>
          <w:tcPr>
            <w:tcW w:w="23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000-50175</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81-0551518</w:t>
            </w:r>
          </w:p>
        </w:tc>
      </w:tr>
      <w:tr>
        <w:trPr/>
        <w:tc>
          <w:tcPr>
            <w:tcW w:w="237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tc>
      </w:tr>
      <w:tr>
        <w:trPr/>
        <w:tc>
          <w:tcPr>
            <w:tcW w:w="237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3838 Oak Lawn, Suite 300, Dallas, Texas 75219</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caps w:val="false"/>
          <w:smallCaps w:val="false"/>
          <w:sz w:val="20"/>
          <w:u w:val="single"/>
        </w:rPr>
        <w:t>214) 559-0300</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caps w:val="false"/>
          <w:smallCaps w:val="false"/>
          <w:sz w:val="20"/>
          <w:u w:val="single"/>
        </w:rPr>
        <w:t>see</w:t>
      </w:r>
      <w:r>
        <w:rPr>
          <w:rFonts w:ascii="Times New Roman" w:hAnsi="Times New Roman"/>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125" w:type="dxa"/>
        <w:jc w:val="left"/>
        <w:tblInd w:w="0" w:type="dxa"/>
        <w:tblLayout w:type="fixed"/>
        <w:tblCellMar>
          <w:top w:w="0" w:type="dxa"/>
          <w:left w:w="0" w:type="dxa"/>
          <w:bottom w:w="28" w:type="dxa"/>
          <w:right w:w="0" w:type="dxa"/>
        </w:tblCellMar>
      </w:tblPr>
      <w:tblGrid>
        <w:gridCol w:w="4685"/>
        <w:gridCol w:w="60"/>
        <w:gridCol w:w="1610"/>
        <w:gridCol w:w="60"/>
        <w:gridCol w:w="3710"/>
      </w:tblGrid>
      <w:tr>
        <w:trPr/>
        <w:tc>
          <w:tcPr>
            <w:tcW w:w="468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each exchange on which registered</w:t>
            </w:r>
          </w:p>
        </w:tc>
      </w:tr>
      <w:tr>
        <w:trPr/>
        <w:tc>
          <w:tcPr>
            <w:tcW w:w="468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Units Representing Limited Partnership Interest</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DMLP</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5185" w:type="dxa"/>
        <w:jc w:val="left"/>
        <w:tblInd w:w="0" w:type="dxa"/>
        <w:tblLayout w:type="fixed"/>
        <w:tblCellMar>
          <w:top w:w="0" w:type="dxa"/>
          <w:left w:w="0" w:type="dxa"/>
          <w:bottom w:w="0" w:type="dxa"/>
          <w:right w:w="0" w:type="dxa"/>
        </w:tblCellMar>
      </w:tblPr>
      <w:tblGrid>
        <w:gridCol w:w="815"/>
        <w:gridCol w:w="437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5.07</w:t>
            </w:r>
          </w:p>
        </w:tc>
        <w:tc>
          <w:tcPr>
            <w:tcW w:w="43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The Annual Meeting of Limited Partners of Dorchester Minerals, L.P. (the “Partnership”) was held on May 13, 2026. The matters on which the unitholders voted, in person or by proxy, as fully described in the proxy statement for our Annual Meeting, were: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8"/>
        <w:gridCol w:w="9987"/>
      </w:tblGrid>
      <w:tr>
        <w:trPr/>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elect three managers who will serve on the Board of Managers and be appointed to the Advisory Committee until the 2027 Annual Meeting of Limited Partners;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approve the appointment of Grant Thornton LLP as our independent registered public accounting firm for the year ending December 31, 2026;</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60"/>
        <w:gridCol w:w="170"/>
        <w:gridCol w:w="9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approve by a non-binding advisory vote, the compensation paid to the Partnership’s named executive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Allen D. Lassiter, A. Troy Sturrock and Sarah N. Wariner were each elected to our Board of Managers and appointed to the Advisory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80" w:right="0" w:hanging="440"/>
        <w:jc w:val="left"/>
        <w:rPr>
          <w:rFonts w:ascii="Times New Roman" w:hAnsi="Times New Roman"/>
          <w:caps w:val="false"/>
          <w:smallCaps w:val="false"/>
          <w:sz w:val="20"/>
        </w:rPr>
      </w:pPr>
      <w:r>
        <w:rPr>
          <w:rFonts w:ascii="Times New Roman" w:hAnsi="Times New Roman"/>
          <w:caps w:val="false"/>
          <w:smallCaps w:val="false"/>
          <w:sz w:val="20"/>
        </w:rPr>
        <w:t>The results of the voting were as follows:</w:t>
      </w:r>
    </w:p>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60"/>
        <w:gridCol w:w="170"/>
        <w:gridCol w:w="1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7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Election of Managers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20" w:type="dxa"/>
        <w:jc w:val="left"/>
        <w:tblInd w:w="0" w:type="dxa"/>
        <w:tblLayout w:type="fixed"/>
        <w:tblCellMar>
          <w:top w:w="30" w:type="dxa"/>
          <w:left w:w="28" w:type="dxa"/>
          <w:bottom w:w="28" w:type="dxa"/>
          <w:right w:w="0" w:type="dxa"/>
        </w:tblCellMar>
      </w:tblPr>
      <w:tblGrid>
        <w:gridCol w:w="1385"/>
        <w:gridCol w:w="950"/>
        <w:gridCol w:w="1295"/>
        <w:gridCol w:w="1490"/>
      </w:tblGrid>
      <w:tr>
        <w:trPr/>
        <w:tc>
          <w:tcPr>
            <w:tcW w:w="1385" w:type="dxa"/>
            <w:tcBorders>
              <w:top w:val="single" w:sz="2" w:space="0" w:color="000000"/>
              <w:left w:val="single" w:sz="2" w:space="0" w:color="000000"/>
              <w:bottom w:val="single" w:sz="2" w:space="0" w:color="000000"/>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Manager</w:t>
            </w:r>
          </w:p>
        </w:tc>
        <w:tc>
          <w:tcPr>
            <w:tcW w:w="950" w:type="dxa"/>
            <w:tcBorders>
              <w:top w:val="single" w:sz="2" w:space="0" w:color="000000"/>
              <w:left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Votes For</w:t>
            </w:r>
          </w:p>
        </w:tc>
        <w:tc>
          <w:tcPr>
            <w:tcW w:w="1295" w:type="dxa"/>
            <w:tcBorders>
              <w:top w:val="single" w:sz="2" w:space="0" w:color="000000"/>
              <w:left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Votes Withheld</w:t>
            </w:r>
          </w:p>
        </w:tc>
        <w:tc>
          <w:tcPr>
            <w:tcW w:w="1490" w:type="dxa"/>
            <w:tcBorders>
              <w:top w:val="single" w:sz="6" w:space="0" w:color="000000"/>
              <w:left w:val="single" w:sz="6" w:space="0" w:color="000000"/>
              <w:bottom w:val="single" w:sz="6" w:space="0" w:color="000000"/>
              <w:right w:val="single" w:sz="6" w:space="0" w:color="000000"/>
            </w:tcBorders>
            <w:tcMar>
              <w:top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Broker Non-Votes</w:t>
            </w:r>
          </w:p>
        </w:tc>
      </w:tr>
      <w:tr>
        <w:trPr/>
        <w:tc>
          <w:tcPr>
            <w:tcW w:w="138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5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9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49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138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Allen D. Lassiter</w:t>
            </w:r>
          </w:p>
        </w:tc>
        <w:tc>
          <w:tcPr>
            <w:tcW w:w="9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17,676,426</w:t>
            </w:r>
          </w:p>
        </w:tc>
        <w:tc>
          <w:tcPr>
            <w:tcW w:w="12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252,868</w:t>
            </w:r>
          </w:p>
        </w:tc>
        <w:tc>
          <w:tcPr>
            <w:tcW w:w="149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15,431,432</w:t>
            </w:r>
          </w:p>
        </w:tc>
      </w:tr>
      <w:tr>
        <w:trPr/>
        <w:tc>
          <w:tcPr>
            <w:tcW w:w="138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 Troy Sturrock</w:t>
            </w:r>
          </w:p>
        </w:tc>
        <w:tc>
          <w:tcPr>
            <w:tcW w:w="9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17,782,464</w:t>
            </w:r>
          </w:p>
        </w:tc>
        <w:tc>
          <w:tcPr>
            <w:tcW w:w="12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146,830</w:t>
            </w:r>
          </w:p>
        </w:tc>
        <w:tc>
          <w:tcPr>
            <w:tcW w:w="149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15,431,432</w:t>
            </w:r>
          </w:p>
        </w:tc>
      </w:tr>
      <w:tr>
        <w:trPr/>
        <w:tc>
          <w:tcPr>
            <w:tcW w:w="138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Sarah N. Wariner</w:t>
            </w:r>
          </w:p>
        </w:tc>
        <w:tc>
          <w:tcPr>
            <w:tcW w:w="9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17,735,039</w:t>
            </w:r>
          </w:p>
        </w:tc>
        <w:tc>
          <w:tcPr>
            <w:tcW w:w="12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194,255</w:t>
            </w:r>
          </w:p>
        </w:tc>
        <w:tc>
          <w:tcPr>
            <w:tcW w:w="149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15,431,432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60"/>
        <w:gridCol w:w="170"/>
        <w:gridCol w:w="6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6605"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Approval of the Appointment of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3135" w:type="dxa"/>
        <w:jc w:val="left"/>
        <w:tblInd w:w="0" w:type="dxa"/>
        <w:tblLayout w:type="fixed"/>
        <w:tblCellMar>
          <w:top w:w="30" w:type="dxa"/>
          <w:left w:w="28" w:type="dxa"/>
          <w:bottom w:w="28" w:type="dxa"/>
          <w:right w:w="0" w:type="dxa"/>
        </w:tblCellMar>
      </w:tblPr>
      <w:tblGrid>
        <w:gridCol w:w="965"/>
        <w:gridCol w:w="1160"/>
        <w:gridCol w:w="1010"/>
      </w:tblGrid>
      <w:tr>
        <w:trPr/>
        <w:tc>
          <w:tcPr>
            <w:tcW w:w="96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Votes For</w:t>
            </w:r>
          </w:p>
        </w:tc>
        <w:tc>
          <w:tcPr>
            <w:tcW w:w="1160" w:type="dxa"/>
            <w:tcBorders>
              <w:top w:val="single" w:sz="2" w:space="0" w:color="000000"/>
              <w:left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Votes Against</w:t>
            </w:r>
          </w:p>
        </w:tc>
        <w:tc>
          <w:tcPr>
            <w:tcW w:w="1010" w:type="dxa"/>
            <w:tcBorders>
              <w:top w:val="single" w:sz="6" w:space="0" w:color="000000"/>
              <w:left w:val="single" w:sz="6" w:space="0" w:color="000000"/>
              <w:bottom w:val="single" w:sz="6" w:space="0" w:color="000000"/>
              <w:right w:val="single" w:sz="6" w:space="0" w:color="000000"/>
            </w:tcBorders>
            <w:tcMar>
              <w:top w:w="28"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Abstentions</w:t>
            </w:r>
          </w:p>
        </w:tc>
      </w:tr>
      <w:tr>
        <w:trPr/>
        <w:tc>
          <w:tcPr>
            <w:tcW w:w="96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01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96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32,971,598</w:t>
            </w:r>
          </w:p>
        </w:tc>
        <w:tc>
          <w:tcPr>
            <w:tcW w:w="116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257,938</w:t>
            </w:r>
          </w:p>
        </w:tc>
        <w:tc>
          <w:tcPr>
            <w:tcW w:w="101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131,190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60"/>
        <w:gridCol w:w="170"/>
        <w:gridCol w:w="9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095"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Approval by a non-binding advisory vote, the compensation paid to the Partnership’s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30" w:type="dxa"/>
          <w:left w:w="28" w:type="dxa"/>
          <w:bottom w:w="28" w:type="dxa"/>
          <w:right w:w="0" w:type="dxa"/>
        </w:tblCellMar>
      </w:tblPr>
      <w:tblGrid>
        <w:gridCol w:w="950"/>
        <w:gridCol w:w="1160"/>
        <w:gridCol w:w="995"/>
        <w:gridCol w:w="1490"/>
      </w:tblGrid>
      <w:tr>
        <w:trPr/>
        <w:tc>
          <w:tcPr>
            <w:tcW w:w="95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Votes For</w:t>
            </w:r>
          </w:p>
        </w:tc>
        <w:tc>
          <w:tcPr>
            <w:tcW w:w="1160" w:type="dxa"/>
            <w:tcBorders>
              <w:top w:val="single" w:sz="2" w:space="0" w:color="000000"/>
              <w:left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Votes Against</w:t>
            </w:r>
          </w:p>
        </w:tc>
        <w:tc>
          <w:tcPr>
            <w:tcW w:w="995" w:type="dxa"/>
            <w:tcBorders>
              <w:top w:val="single" w:sz="2" w:space="0" w:color="000000"/>
              <w:left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Abstentions</w:t>
            </w:r>
          </w:p>
        </w:tc>
        <w:tc>
          <w:tcPr>
            <w:tcW w:w="1490" w:type="dxa"/>
            <w:tcBorders>
              <w:top w:val="single" w:sz="6" w:space="0" w:color="000000"/>
              <w:left w:val="single" w:sz="6" w:space="0" w:color="000000"/>
              <w:bottom w:val="single" w:sz="6" w:space="0" w:color="000000"/>
              <w:right w:val="single" w:sz="6" w:space="0" w:color="000000"/>
            </w:tcBorders>
            <w:tcMar>
              <w:top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Broker Non-Votes</w:t>
            </w:r>
          </w:p>
        </w:tc>
      </w:tr>
      <w:tr>
        <w:trPr/>
        <w:tc>
          <w:tcPr>
            <w:tcW w:w="95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9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49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9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17,076,882</w:t>
            </w:r>
          </w:p>
        </w:tc>
        <w:tc>
          <w:tcPr>
            <w:tcW w:w="116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505,900</w:t>
            </w:r>
          </w:p>
        </w:tc>
        <w:tc>
          <w:tcPr>
            <w:tcW w:w="9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346,512</w:t>
            </w:r>
          </w:p>
        </w:tc>
        <w:tc>
          <w:tcPr>
            <w:tcW w:w="149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15,431,432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64" w:type="dxa"/>
        <w:jc w:val="left"/>
        <w:tblInd w:w="0" w:type="dxa"/>
        <w:tblLayout w:type="fixed"/>
        <w:tblCellMar>
          <w:top w:w="0" w:type="dxa"/>
          <w:left w:w="0" w:type="dxa"/>
          <w:bottom w:w="0" w:type="dxa"/>
          <w:right w:w="0" w:type="dxa"/>
        </w:tblCellMar>
      </w:tblPr>
      <w:tblGrid>
        <w:gridCol w:w="1655"/>
        <w:gridCol w:w="419"/>
        <w:gridCol w:w="2315"/>
        <w:gridCol w:w="75"/>
      </w:tblGrid>
      <w:tr>
        <w:trPr/>
        <w:tc>
          <w:tcPr>
            <w:tcW w:w="1655" w:type="dxa"/>
            <w:tcBorders/>
          </w:tcPr>
          <w:p>
            <w:pPr>
              <w:pStyle w:val="TableContents"/>
              <w:bidi w:val="0"/>
              <w:spacing w:before="0" w:after="0"/>
              <w:ind w:left="0" w:right="0" w:hanging="0"/>
              <w:jc w:val="left"/>
              <w:rPr/>
            </w:pPr>
            <w:r>
              <w:rPr/>
              <w:t> </w:t>
            </w:r>
          </w:p>
        </w:tc>
        <w:tc>
          <w:tcPr>
            <w:tcW w:w="2734" w:type="dxa"/>
            <w:gridSpan w:val="2"/>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DORCHESTER MINERALS, L.P.</w:t>
            </w:r>
          </w:p>
        </w:tc>
        <w:tc>
          <w:tcPr>
            <w:tcW w:w="75" w:type="dxa"/>
            <w:tcBorders/>
          </w:tcPr>
          <w:p>
            <w:pPr>
              <w:pStyle w:val="TableContents"/>
              <w:bidi w:val="0"/>
              <w:spacing w:before="0" w:after="0"/>
              <w:ind w:left="0" w:right="0" w:hanging="0"/>
              <w:jc w:val="left"/>
              <w:rPr/>
            </w:pPr>
            <w:r>
              <w:rPr/>
              <w:t> </w:t>
            </w:r>
          </w:p>
        </w:tc>
      </w:tr>
      <w:tr>
        <w:trPr/>
        <w:tc>
          <w:tcPr>
            <w:tcW w:w="1655" w:type="dxa"/>
            <w:tcBorders/>
          </w:tcPr>
          <w:p>
            <w:pPr>
              <w:pStyle w:val="TableContents"/>
              <w:bidi w:val="0"/>
              <w:spacing w:before="0" w:after="283"/>
              <w:jc w:val="left"/>
              <w:rPr/>
            </w:pPr>
            <w:r>
              <w:rPr/>
              <w:t> </w:t>
            </w:r>
          </w:p>
        </w:tc>
        <w:tc>
          <w:tcPr>
            <w:tcW w:w="2734" w:type="dxa"/>
            <w:gridSpan w:val="2"/>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c>
          <w:tcPr>
            <w:tcW w:w="75" w:type="dxa"/>
            <w:tcBorders/>
          </w:tcPr>
          <w:p>
            <w:pPr>
              <w:pStyle w:val="TableContents"/>
              <w:bidi w:val="0"/>
              <w:spacing w:before="0" w:after="283"/>
              <w:jc w:val="left"/>
              <w:rPr/>
            </w:pPr>
            <w:r>
              <w:rPr/>
              <w:t> </w:t>
            </w:r>
          </w:p>
        </w:tc>
      </w:tr>
      <w:tr>
        <w:trPr/>
        <w:tc>
          <w:tcPr>
            <w:tcW w:w="1655" w:type="dxa"/>
            <w:tcBorders/>
          </w:tcPr>
          <w:p>
            <w:pPr>
              <w:pStyle w:val="TableContents"/>
              <w:bidi w:val="0"/>
              <w:spacing w:before="0" w:after="0"/>
              <w:ind w:left="0" w:right="0" w:hanging="0"/>
              <w:jc w:val="left"/>
              <w:rPr/>
            </w:pPr>
            <w:r>
              <w:rPr/>
              <w:t> </w:t>
            </w:r>
          </w:p>
        </w:tc>
        <w:tc>
          <w:tcPr>
            <w:tcW w:w="419" w:type="dxa"/>
            <w:tcBorders/>
          </w:tcPr>
          <w:p>
            <w:pPr>
              <w:pStyle w:val="TableContents"/>
              <w:bidi w:val="0"/>
              <w:spacing w:before="0" w:after="0"/>
              <w:ind w:left="0" w:right="0" w:hanging="0"/>
              <w:jc w:val="left"/>
              <w:rPr/>
            </w:pPr>
            <w:r>
              <w:rPr/>
              <w:t> </w:t>
            </w:r>
          </w:p>
        </w:tc>
        <w:tc>
          <w:tcPr>
            <w:tcW w:w="2315"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65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419" w:type="dxa"/>
            <w:tcBorders/>
          </w:tcPr>
          <w:p>
            <w:pPr>
              <w:pStyle w:val="TableContents"/>
              <w:bidi w:val="0"/>
              <w:spacing w:before="0" w:after="0"/>
              <w:ind w:left="0" w:right="0" w:hanging="0"/>
              <w:jc w:val="left"/>
              <w:rPr/>
            </w:pPr>
            <w:r>
              <w:rPr/>
              <w:t> </w:t>
            </w:r>
          </w:p>
        </w:tc>
        <w:tc>
          <w:tcPr>
            <w:tcW w:w="2315" w:type="dxa"/>
            <w:tcBorders/>
            <w:vAlign w:val="bottom"/>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655" w:type="dxa"/>
            <w:tcBorders/>
          </w:tcPr>
          <w:p>
            <w:pPr>
              <w:pStyle w:val="TableContents"/>
              <w:bidi w:val="0"/>
              <w:spacing w:before="0" w:after="0"/>
              <w:ind w:left="0" w:right="0" w:hanging="0"/>
              <w:jc w:val="left"/>
              <w:rPr/>
            </w:pPr>
            <w:r>
              <w:rPr/>
              <w:t> </w:t>
            </w:r>
          </w:p>
        </w:tc>
        <w:tc>
          <w:tcPr>
            <w:tcW w:w="41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231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Bradley J. Ehrman</w:t>
            </w:r>
          </w:p>
        </w:tc>
        <w:tc>
          <w:tcPr>
            <w:tcW w:w="75" w:type="dxa"/>
            <w:tcBorders/>
          </w:tcPr>
          <w:p>
            <w:pPr>
              <w:pStyle w:val="TableContents"/>
              <w:bidi w:val="0"/>
              <w:spacing w:before="0" w:after="0"/>
              <w:ind w:left="0" w:right="0" w:hanging="0"/>
              <w:jc w:val="left"/>
              <w:rPr/>
            </w:pPr>
            <w:r>
              <w:rPr/>
              <w:t> </w:t>
            </w:r>
          </w:p>
        </w:tc>
      </w:tr>
      <w:tr>
        <w:trPr/>
        <w:tc>
          <w:tcPr>
            <w:tcW w:w="1655" w:type="dxa"/>
            <w:tcBorders/>
          </w:tcPr>
          <w:p>
            <w:pPr>
              <w:pStyle w:val="TableContents"/>
              <w:bidi w:val="0"/>
              <w:spacing w:before="0" w:after="0"/>
              <w:ind w:left="0" w:right="0" w:hanging="0"/>
              <w:jc w:val="left"/>
              <w:rPr/>
            </w:pPr>
            <w:r>
              <w:rPr/>
              <w:t> </w:t>
            </w:r>
          </w:p>
        </w:tc>
        <w:tc>
          <w:tcPr>
            <w:tcW w:w="419" w:type="dxa"/>
            <w:tcBorders/>
          </w:tcPr>
          <w:p>
            <w:pPr>
              <w:pStyle w:val="TableContents"/>
              <w:bidi w:val="0"/>
              <w:spacing w:before="0" w:after="0"/>
              <w:ind w:left="0" w:right="0" w:hanging="0"/>
              <w:jc w:val="left"/>
              <w:rPr/>
            </w:pPr>
            <w:r>
              <w:rPr/>
              <w:t> </w:t>
            </w:r>
          </w:p>
        </w:tc>
        <w:tc>
          <w:tcPr>
            <w:tcW w:w="2315" w:type="dxa"/>
            <w:tcBorders/>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Bradley J. Ehrman</w:t>
            </w:r>
          </w:p>
        </w:tc>
        <w:tc>
          <w:tcPr>
            <w:tcW w:w="75" w:type="dxa"/>
            <w:tcBorders/>
          </w:tcPr>
          <w:p>
            <w:pPr>
              <w:pStyle w:val="TableContents"/>
              <w:bidi w:val="0"/>
              <w:spacing w:before="0" w:after="0"/>
              <w:ind w:left="0" w:right="0" w:hanging="0"/>
              <w:jc w:val="left"/>
              <w:rPr/>
            </w:pPr>
            <w:r>
              <w:rPr/>
              <w:t> </w:t>
            </w:r>
          </w:p>
        </w:tc>
      </w:tr>
      <w:tr>
        <w:trPr/>
        <w:tc>
          <w:tcPr>
            <w:tcW w:w="1655" w:type="dxa"/>
            <w:tcBorders/>
          </w:tcPr>
          <w:p>
            <w:pPr>
              <w:pStyle w:val="TableContents"/>
              <w:bidi w:val="0"/>
              <w:spacing w:before="0" w:after="0"/>
              <w:ind w:left="0" w:right="0" w:hanging="0"/>
              <w:jc w:val="left"/>
              <w:rPr/>
            </w:pPr>
            <w:r>
              <w:rPr/>
              <w:t> </w:t>
            </w:r>
          </w:p>
        </w:tc>
        <w:tc>
          <w:tcPr>
            <w:tcW w:w="419" w:type="dxa"/>
            <w:tcBorders/>
          </w:tcPr>
          <w:p>
            <w:pPr>
              <w:pStyle w:val="TableContents"/>
              <w:bidi w:val="0"/>
              <w:spacing w:before="0" w:after="0"/>
              <w:ind w:left="0" w:right="0" w:hanging="0"/>
              <w:jc w:val="left"/>
              <w:rPr/>
            </w:pPr>
            <w:r>
              <w:rPr/>
              <w:t> </w:t>
            </w:r>
          </w:p>
        </w:tc>
        <w:tc>
          <w:tcPr>
            <w:tcW w:w="2315" w:type="dxa"/>
            <w:tcBorders/>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3600" w:right="0" w:firstLine="72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586</Words>
  <Characters>3237</Characters>
  <CharactersWithSpaces>3843</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