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mlp20260512_8k.htm"/>
      <w:bookmarkStart w:id="1" w:name="ksdmlp2026051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u w:val="single"/>
        </w:rPr>
      </w:pPr>
      <w:r>
        <w:rPr>
          <w:rFonts w:ascii="Times New Roman" w:hAnsi="Times New Roman"/>
          <w:b/>
          <w:caps w:val="false"/>
          <w:smallCaps w:val="false"/>
          <w:sz w:val="32"/>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375"/>
        <w:gridCol w:w="60"/>
        <w:gridCol w:w="1100"/>
        <w:gridCol w:w="60"/>
        <w:gridCol w:w="1535"/>
      </w:tblGrid>
      <w:tr>
        <w:trPr/>
        <w:tc>
          <w:tcPr>
            <w:tcW w:w="23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000-50175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81-0551518</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firstLine="90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firstLine="90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125" w:type="dxa"/>
        <w:jc w:val="left"/>
        <w:tblInd w:w="0" w:type="dxa"/>
        <w:tblLayout w:type="fixed"/>
        <w:tblCellMar>
          <w:top w:w="0" w:type="dxa"/>
          <w:left w:w="0" w:type="dxa"/>
          <w:bottom w:w="28" w:type="dxa"/>
          <w:right w:w="0" w:type="dxa"/>
        </w:tblCellMar>
      </w:tblPr>
      <w:tblGrid>
        <w:gridCol w:w="4685"/>
        <w:gridCol w:w="60"/>
        <w:gridCol w:w="1610"/>
        <w:gridCol w:w="60"/>
        <w:gridCol w:w="3710"/>
      </w:tblGrid>
      <w:tr>
        <w:trPr/>
        <w:tc>
          <w:tcPr>
            <w:tcW w:w="46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468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380" w:right="0" w:firstLine="180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w:t>
      </w:r>
      <w:r>
        <w:rPr>
          <w:rFonts w:ascii="Times New Roman" w:hAnsi="Times New Roman"/>
          <w:b/>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On May 13, 2026, the Registrant will hold its 2026 Annual Meeting of Limited Partners (the “2026 Annual Meeting”) at 2:00 pm Central Time at the offices of Willkie Farr &amp; Gallagher LLP, 2699 Howell Street, Dallas, TX 75204. Immediately following the 2026 Annual Meeting, the Registrant will hold an investor presentation (the “2026 Investor Presentation”) at which Bradley Ehrman, the Chief Executive Officer of Dorchester Minerals, L.P., along with other employees of the Registrant, will discuss historical financial and operational information of Dorchester Minerals,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The Partnership’s 2026 Investor Presentation slides are attached as Exhibit No.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380"/>
        <w:gridCol w:w="73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7310" w:type="dxa"/>
            <w:tcBorders/>
            <w:vAlign w:val="center"/>
          </w:tcPr>
          <w:p>
            <w:pPr>
              <w:pStyle w:val="TableContents"/>
              <w:bidi w:val="0"/>
              <w:spacing w:before="0" w:after="0"/>
              <w:ind w:left="0" w:right="0" w:hanging="0"/>
              <w:jc w:val="left"/>
              <w:rPr/>
            </w:pPr>
            <w:hyperlink w:anchor="ex_961590.htm">
              <w:r>
                <w:rPr>
                  <w:rStyle w:val="InternetLink"/>
                  <w:rFonts w:ascii="Times New Roman;Times;serif" w:hAnsi="Times New Roman;Times;serif"/>
                  <w:caps w:val="false"/>
                  <w:smallCaps w:val="false"/>
                  <w:sz w:val="20"/>
                </w:rPr>
                <w:t>Slide Presentation is attached hereto as Exhibit 99.1 and incorporated herein by reference.</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7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64" w:type="dxa"/>
        <w:jc w:val="left"/>
        <w:tblInd w:w="0" w:type="dxa"/>
        <w:tblLayout w:type="fixed"/>
        <w:tblCellMar>
          <w:top w:w="0" w:type="dxa"/>
          <w:left w:w="0" w:type="dxa"/>
          <w:bottom w:w="0" w:type="dxa"/>
          <w:right w:w="0" w:type="dxa"/>
        </w:tblCellMar>
      </w:tblPr>
      <w:tblGrid>
        <w:gridCol w:w="1655"/>
        <w:gridCol w:w="414"/>
        <w:gridCol w:w="2320"/>
        <w:gridCol w:w="75"/>
      </w:tblGrid>
      <w:tr>
        <w:trPr/>
        <w:tc>
          <w:tcPr>
            <w:tcW w:w="165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DORCHESTER MINERALS, L.P.</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12, 2026</w:t>
            </w:r>
          </w:p>
        </w:tc>
        <w:tc>
          <w:tcPr>
            <w:tcW w:w="27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2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J. Ehrman</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pPr>
      <w:bookmarkStart w:id="2" w:name="ex_961590.htm"/>
      <w:bookmarkStart w:id="3" w:name="ksex_961590"/>
      <w:bookmarkEnd w:id="2"/>
      <w:bookmarkEnd w:id="3"/>
      <w:r>
        <w:rPr/>
        <w:t> </w:t>
      </w:r>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3199</Characters>
  <CharactersWithSpaces>3903</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